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 xml:space="preserve">Аннотация к рабочей программе по ИЗО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5-7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 xml:space="preserve"> классах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методические материалы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jc w:val="both"/>
        <w:ind w:firstLine="778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Настоящая программа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Изобразительному искусству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 создана на основе федерального компонента государственного стандарта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Программа детализирует и раскрывает содержание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определяет общую стратегию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и развития учащихся средствами учебного предмета в соответствии с целями изучения изобразительного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определены стандартом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Данная рабочая программа учебного курса изобразительного искусства составлена на основе Авторской программы по ИЗО Неменского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Реализуемый УМК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65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Горяева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Островская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Декоративно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прикладное искусство в жизни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Неменского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ранее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дополнительные пособия для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Свиридова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Поурочные планы по программе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00"/>
        <w:spacing w:after="0"/>
        <w:tabs>
          <w:tab w:leader="none" w:pos="2480" w:val="left"/>
          <w:tab w:leader="none" w:pos="2980" w:val="left"/>
          <w:tab w:leader="none" w:pos="4660" w:val="left"/>
          <w:tab w:leader="none" w:pos="6080" w:val="left"/>
          <w:tab w:leader="none" w:pos="7020" w:val="left"/>
          <w:tab w:leader="none" w:pos="7640" w:val="left"/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Неменского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Волгоград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.;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Свиридова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firstLine="708"/>
        <w:spacing w:after="0" w:line="265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Павлова 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5-7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Терминологические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диктанты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кроссворды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тесты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…–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Волгоград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2009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.;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Свиридова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firstLine="708"/>
        <w:spacing w:after="0" w:line="267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5-8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Проверочные и контрольные тесты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Волгоград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2009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00" w:right="5060"/>
        <w:spacing w:after="0" w:line="284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Цели и задачи изучения предмета Цели программы обучения</w:t>
      </w:r>
    </w:p>
    <w:p>
      <w:pPr>
        <w:ind w:firstLine="708"/>
        <w:spacing w:after="0" w:line="267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нравственно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эстетической отзывчивости на прекрасное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безобразное в жизни и в искусстве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дальнейшее формирование художественного вкуса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firstLine="708"/>
        <w:spacing w:after="0" w:line="267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роли декоративного искусства в утверждении общественных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идеалов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осмысление места декоративного искусства в организации жизни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Задачи курса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85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учиться в ходе восприятия декоративного искусства и в процессе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собственной практики обращать внимание в первую очередь на содержательный смысл художественно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образного языка декоративного искусства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уметь связывать с теми явлениями в жизни общества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которыми порождается данный вид искусства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firstLine="708"/>
        <w:spacing w:after="0" w:line="265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учиться выражать своё личное понимание значения декоративного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искусства в жизни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71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проявлять наблюдательность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эрудицию и фантазию при разработке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проектов оформления интерьеров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эмблем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одежды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различных видов украшений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060"/>
          </w:cols>
          <w:pgMar w:left="1000" w:top="424" w:right="846" w:bottom="679" w:gutter="0" w:footer="0" w:header="0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Срок реализации программы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700" w:right="3960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Место учебного предмета в учебном плане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Результаты освоения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требования к выпускнику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Учащиеся должны понимать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700" w:right="360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значение древних корней народного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связь времён в народном искусстве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место и роль декоративного искусства в жизни человека и общества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разные времена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знать несколько разных промыслов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историю их возникновения и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Гжель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Жостово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Хохлома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уметь различать по стилистическим особенностям декоративное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разных времён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Египта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Древней Греции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средневековой Европы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эпохи барокко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классицизма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представлять тенденции развития современного повседневного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выставочного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firstLine="702"/>
        <w:spacing w:after="0" w:line="265" w:lineRule="auto"/>
        <w:tabs>
          <w:tab w:leader="none" w:pos="107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особенности языка следующих видов изобразительного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скульптуры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178"/>
        <w:spacing w:after="0"/>
        <w:tabs>
          <w:tab w:leader="none" w:pos="8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жанры изобразительного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702"/>
        <w:spacing w:after="0" w:line="270" w:lineRule="auto"/>
        <w:tabs>
          <w:tab w:leader="none" w:pos="89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известнейшие музеи свое страны и мира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Третьяковская галерея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Эрмитаж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Русский музей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Лувр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Дрезденская галерея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местные художественные музеи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178"/>
        <w:spacing w:after="0"/>
        <w:tabs>
          <w:tab w:leader="none" w:pos="8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выдающихся произведениях скульптуры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178"/>
        <w:spacing w:after="0"/>
        <w:tabs>
          <w:tab w:leader="none" w:pos="8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выдающихся произведениях русского изобразительного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178"/>
        <w:spacing w:after="0"/>
        <w:tabs>
          <w:tab w:leader="none" w:pos="8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процессе работы художника над созданием станковых произведений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178"/>
        <w:spacing w:after="0"/>
        <w:tabs>
          <w:tab w:leader="none" w:pos="8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месте станкового искусства в познании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178"/>
        <w:spacing w:after="0"/>
        <w:tabs>
          <w:tab w:leader="none" w:pos="8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бытовом жанре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историческом жанре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графических сериях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178"/>
        <w:spacing w:after="0"/>
        <w:tabs>
          <w:tab w:leader="none" w:pos="8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произведениях агитационно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массового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702"/>
        <w:spacing w:after="0" w:line="271" w:lineRule="auto"/>
        <w:tabs>
          <w:tab w:leader="none" w:pos="109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произведениях выдающихся мастеров Древней Греции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эпохи итальянского Возрождения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голландского искусства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испанского искусства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17-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французского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17 – 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178"/>
        <w:spacing w:after="0"/>
        <w:tabs>
          <w:tab w:leader="none" w:pos="8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выдающихся произведениях современного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Учащиеся должны уметь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firstLine="702"/>
        <w:spacing w:after="0" w:line="265" w:lineRule="auto"/>
        <w:tabs>
          <w:tab w:leader="none" w:pos="91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отражать в рисунках и проектах единство формы и декора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доступном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702"/>
        <w:spacing w:after="0" w:line="271" w:lineRule="auto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создавать собственные проекты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импровизации в русле образного языка народного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современных народных промыслов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ограничение цветовой палитры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вариации орнаментальных мотивов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ectPr>
          <w:pgSz w:w="11900" w:h="16838" w:orient="portrait"/>
          <w:cols w:equalWidth="0" w:num="1">
            <w:col w:w="10060"/>
          </w:cols>
          <w:pgMar w:left="1000" w:top="789" w:right="846" w:bottom="679" w:gutter="0" w:footer="0" w:header="0"/>
        </w:sectPr>
      </w:pPr>
    </w:p>
    <w:p>
      <w:pPr>
        <w:ind w:left="-440" w:firstLine="702"/>
        <w:spacing w:after="0" w:line="265" w:lineRule="auto"/>
        <w:tabs>
          <w:tab w:leader="none" w:pos="59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создавать проекты разных предметов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объединённых единой стилистикой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одежда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мебель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детали интерьера определённой эпохи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-440" w:firstLine="702"/>
        <w:spacing w:after="0" w:line="271" w:lineRule="auto"/>
        <w:tabs>
          <w:tab w:leader="none" w:pos="49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объединять в индивидуально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коллективной работе творческие усилия по созданию проектов украшения интерьера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других декоративных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выполненных в материале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работать с натуры в живописи и графике над натюрмортом и портретом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-440" w:firstLine="702"/>
        <w:spacing w:after="0" w:line="265" w:lineRule="auto"/>
        <w:tabs>
          <w:tab w:leader="none" w:pos="65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выбирать наиболее подходящий формат листа при работе над натюрмортом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пейзажем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портретом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добиваться тональных и цветовых градаций при передаче объёма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передавать при изображении предмета пропорции и характер формы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-440" w:firstLine="702"/>
        <w:spacing w:after="0" w:line="267" w:lineRule="auto"/>
        <w:tabs>
          <w:tab w:leader="none" w:pos="48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передавать при изображении головы человека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плоскости и в объёме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пропорции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 черт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выражение лица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-440" w:firstLine="702"/>
        <w:spacing w:after="0" w:line="265" w:lineRule="auto"/>
        <w:tabs>
          <w:tab w:leader="none" w:pos="45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передавать пространственные планы в живописи и графике с применением знаний линейной и воздушной перспективы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рисунке с натуры передавать единую точку зрения на группу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пользоваться различными графическими техниками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-440" w:firstLine="702"/>
        <w:spacing w:after="0" w:line="265" w:lineRule="auto"/>
        <w:tabs>
          <w:tab w:leader="none" w:pos="59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связывать графическое и цветовое решение с основным замыслом изображения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работать на заданную тему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применяя эскиз и зарисовки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-440" w:firstLine="702"/>
        <w:spacing w:after="0" w:line="265" w:lineRule="auto"/>
        <w:tabs>
          <w:tab w:leader="none" w:pos="56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передавать в объёмной форме и в рисунке по наблюдению натуры пропорции фигуры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её движение и характер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изображать пространство с учётом наблюдательной перспективы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выполнять элементы оформления альбома или книги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отстаивать своё мнение по поводу рассматриваемых произведений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-440" w:firstLine="702"/>
        <w:spacing w:after="0" w:line="265" w:lineRule="auto"/>
        <w:tabs>
          <w:tab w:leader="none" w:pos="53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вести поисковую работу по подбору репродукций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книг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рассказов об искусстве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sectPr>
      <w:pgSz w:w="11900" w:h="16838" w:orient="portrait"/>
      <w:cols w:equalWidth="0" w:num="1">
        <w:col w:w="9620"/>
      </w:cols>
      <w:pgMar w:left="1440" w:top="433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\endash "/>
      <w:numFmt w:val="bullet"/>
      <w:start w:val="1"/>
    </w:lvl>
  </w:abstractNum>
  <w:abstractNum w:abstractNumId="2">
    <w:nsid w:val="1649"/>
    <w:multiLevelType w:val="hybridMultilevel"/>
    <w:lvl w:ilvl="0">
      <w:lvlJc w:val="left"/>
      <w:lvlText w:val="\endash "/>
      <w:numFmt w:val="bullet"/>
      <w:start w:val="1"/>
    </w:lvl>
  </w:abstractNum>
  <w:abstractNum w:abstractNumId="3">
    <w:nsid w:val="6DF1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5AF1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41BB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2020-05-20T13:27:26Z</dcterms:created>
  <dcterms:modified xsi:type="dcterms:W3CDTF">2020-05-20T13:27:26Z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